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C75D" w14:textId="597D7C3E" w:rsidR="00AB69DA" w:rsidRPr="00213869" w:rsidRDefault="00213869" w:rsidP="00213869">
      <w:pPr>
        <w:spacing w:after="0"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Hr </w:t>
      </w:r>
      <w:r w:rsidR="00AB69DA" w:rsidRPr="00213869">
        <w:rPr>
          <w:rFonts w:ascii="Times New Roman" w:eastAsia="Times New Roman" w:hAnsi="Times New Roman" w:cs="Times New Roman"/>
          <w:kern w:val="0"/>
          <w:lang w:eastAsia="et-EE"/>
          <w14:ligatures w14:val="none"/>
        </w:rPr>
        <w:t xml:space="preserve">Igor </w:t>
      </w:r>
      <w:proofErr w:type="spellStart"/>
      <w:r w:rsidR="00AB69DA" w:rsidRPr="00213869">
        <w:rPr>
          <w:rFonts w:ascii="Times New Roman" w:eastAsia="Times New Roman" w:hAnsi="Times New Roman" w:cs="Times New Roman"/>
          <w:kern w:val="0"/>
          <w:lang w:eastAsia="et-EE"/>
          <w14:ligatures w14:val="none"/>
        </w:rPr>
        <w:t>Taro</w:t>
      </w:r>
      <w:proofErr w:type="spellEnd"/>
    </w:p>
    <w:p w14:paraId="2DD8364A" w14:textId="77777777" w:rsidR="00AB69DA" w:rsidRPr="00213869" w:rsidRDefault="00AB69DA" w:rsidP="00213869">
      <w:pPr>
        <w:spacing w:after="0" w:line="240" w:lineRule="auto"/>
        <w:rPr>
          <w:rFonts w:ascii="Times New Roman" w:eastAsia="Times New Roman" w:hAnsi="Times New Roman" w:cs="Times New Roman"/>
          <w:kern w:val="0"/>
          <w:lang w:eastAsia="et-EE"/>
          <w14:ligatures w14:val="none"/>
        </w:rPr>
      </w:pPr>
      <w:proofErr w:type="spellStart"/>
      <w:r w:rsidRPr="00213869">
        <w:rPr>
          <w:rFonts w:ascii="Times New Roman" w:eastAsia="Times New Roman" w:hAnsi="Times New Roman" w:cs="Times New Roman"/>
          <w:kern w:val="0"/>
          <w:lang w:eastAsia="et-EE"/>
          <w14:ligatures w14:val="none"/>
        </w:rPr>
        <w:t>Siseminiser</w:t>
      </w:r>
      <w:proofErr w:type="spellEnd"/>
    </w:p>
    <w:p w14:paraId="689F8670" w14:textId="77777777" w:rsidR="00AB69DA" w:rsidRPr="00213869" w:rsidRDefault="00AB69DA" w:rsidP="00213869">
      <w:pPr>
        <w:spacing w:after="0" w:line="240" w:lineRule="auto"/>
        <w:rPr>
          <w:rFonts w:ascii="Times New Roman" w:eastAsia="Times New Roman" w:hAnsi="Times New Roman" w:cs="Times New Roman"/>
          <w:kern w:val="0"/>
          <w:lang w:eastAsia="et-EE"/>
          <w14:ligatures w14:val="none"/>
        </w:rPr>
      </w:pPr>
    </w:p>
    <w:p w14:paraId="543A0CCE" w14:textId="78AE36E9" w:rsidR="00213869" w:rsidRPr="00213869" w:rsidRDefault="00213869" w:rsidP="00AB69DA">
      <w:p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 xml:space="preserve"> </w:t>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Pr>
          <w:rFonts w:ascii="Times New Roman" w:eastAsia="Times New Roman" w:hAnsi="Times New Roman" w:cs="Times New Roman"/>
          <w:b/>
          <w:bCs/>
          <w:kern w:val="0"/>
          <w:lang w:eastAsia="et-EE"/>
          <w14:ligatures w14:val="none"/>
        </w:rPr>
        <w:tab/>
      </w:r>
      <w:r w:rsidRPr="00213869">
        <w:rPr>
          <w:rFonts w:ascii="Times New Roman" w:eastAsia="Times New Roman" w:hAnsi="Times New Roman" w:cs="Times New Roman"/>
          <w:kern w:val="0"/>
          <w:lang w:eastAsia="et-EE"/>
          <w14:ligatures w14:val="none"/>
        </w:rPr>
        <w:tab/>
        <w:t>31.märts 2026</w:t>
      </w:r>
    </w:p>
    <w:p w14:paraId="7A485776" w14:textId="0C7088BA" w:rsidR="00AB69DA" w:rsidRDefault="00AB69DA" w:rsidP="00AB69DA">
      <w:pPr>
        <w:spacing w:before="100" w:beforeAutospacing="1" w:after="100" w:afterAutospacing="1" w:line="240" w:lineRule="auto"/>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KIRJALIK KÜSIMUS</w:t>
      </w:r>
    </w:p>
    <w:p w14:paraId="3EFAF58B" w14:textId="77777777" w:rsidR="00213869"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5E967557" w14:textId="40F0EF6A" w:rsidR="00AB69DA" w:rsidRPr="00AB69DA"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Lugupeetud</w:t>
      </w:r>
      <w:r w:rsidR="00AB69DA" w:rsidRPr="00AB69DA">
        <w:rPr>
          <w:rFonts w:ascii="Times New Roman" w:eastAsia="Times New Roman" w:hAnsi="Times New Roman" w:cs="Times New Roman"/>
          <w:kern w:val="0"/>
          <w:lang w:eastAsia="et-EE"/>
          <w14:ligatures w14:val="none"/>
        </w:rPr>
        <w:t xml:space="preserve"> siseminister</w:t>
      </w:r>
    </w:p>
    <w:p w14:paraId="246C6288" w14:textId="77777777" w:rsidR="00AB69DA" w:rsidRDefault="00AB69DA"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 xml:space="preserve">Siseministeerium </w:t>
      </w:r>
      <w:r>
        <w:rPr>
          <w:rFonts w:ascii="Times New Roman" w:eastAsia="Times New Roman" w:hAnsi="Times New Roman" w:cs="Times New Roman"/>
          <w:kern w:val="0"/>
          <w:lang w:eastAsia="et-EE"/>
          <w14:ligatures w14:val="none"/>
        </w:rPr>
        <w:t>ning</w:t>
      </w:r>
      <w:r w:rsidRPr="00AB69DA">
        <w:rPr>
          <w:rFonts w:ascii="Times New Roman" w:eastAsia="Times New Roman" w:hAnsi="Times New Roman" w:cs="Times New Roman"/>
          <w:kern w:val="0"/>
          <w:lang w:eastAsia="et-EE"/>
          <w14:ligatures w14:val="none"/>
        </w:rPr>
        <w:t xml:space="preserve"> Politsei- ja Piirivalveamet on teavitanud </w:t>
      </w:r>
      <w:r>
        <w:rPr>
          <w:rFonts w:ascii="Times New Roman" w:eastAsia="Times New Roman" w:hAnsi="Times New Roman" w:cs="Times New Roman"/>
          <w:kern w:val="0"/>
          <w:lang w:eastAsia="et-EE"/>
          <w14:ligatures w14:val="none"/>
        </w:rPr>
        <w:t xml:space="preserve">ettevõtteid </w:t>
      </w:r>
      <w:r w:rsidRPr="00AB69DA">
        <w:rPr>
          <w:rFonts w:ascii="Times New Roman" w:eastAsia="Times New Roman" w:hAnsi="Times New Roman" w:cs="Times New Roman"/>
          <w:kern w:val="0"/>
          <w:lang w:eastAsia="et-EE"/>
          <w14:ligatures w14:val="none"/>
        </w:rPr>
        <w:t xml:space="preserve">muudatustest seoses välismaalaste lühiajalise Eestis töötamise registreerimise ning pikaajalise viisa taotlemise nõuetega. Teavituse kohaselt ei ole edaspidi tööandjatel vaja esitada andmeid välismaalase õppimise, töötamise ja muude asjaolude kohta ning välismaalastelt ei nõuta pikaajalise viisa taotlemisel enam kriminaalkorras karistamise või selle puudumise tõendit. </w:t>
      </w:r>
    </w:p>
    <w:p w14:paraId="1F71EE2A" w14:textId="4561D2F9" w:rsidR="00AB69DA" w:rsidRDefault="00AB69DA"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Varasem regulatsioon rõhutas selgelt julgeolekut ja taustakontrolli</w:t>
      </w:r>
      <w:r>
        <w:rPr>
          <w:rFonts w:ascii="Times New Roman" w:eastAsia="Times New Roman" w:hAnsi="Times New Roman" w:cs="Times New Roman"/>
          <w:kern w:val="0"/>
          <w:lang w:eastAsia="et-EE"/>
          <w14:ligatures w14:val="none"/>
        </w:rPr>
        <w:t xml:space="preserve"> - </w:t>
      </w:r>
      <w:r w:rsidRPr="00AB69DA">
        <w:rPr>
          <w:rFonts w:ascii="Times New Roman" w:eastAsia="Times New Roman" w:hAnsi="Times New Roman" w:cs="Times New Roman"/>
          <w:kern w:val="0"/>
          <w:lang w:eastAsia="et-EE"/>
          <w14:ligatures w14:val="none"/>
        </w:rPr>
        <w:t>PPA pidi veenduma, et välismaalane ei kujuta ohtu avalikule korrale ega riigi julgeolekule</w:t>
      </w:r>
      <w:r>
        <w:rPr>
          <w:rFonts w:ascii="Times New Roman" w:eastAsia="Times New Roman" w:hAnsi="Times New Roman" w:cs="Times New Roman"/>
          <w:kern w:val="0"/>
          <w:lang w:eastAsia="et-EE"/>
          <w14:ligatures w14:val="none"/>
        </w:rPr>
        <w:t xml:space="preserve">. </w:t>
      </w:r>
      <w:r w:rsidRPr="00AB69DA">
        <w:rPr>
          <w:rFonts w:ascii="Times New Roman" w:eastAsia="Times New Roman" w:hAnsi="Times New Roman" w:cs="Times New Roman"/>
          <w:kern w:val="0"/>
          <w:lang w:eastAsia="et-EE"/>
          <w14:ligatures w14:val="none"/>
        </w:rPr>
        <w:t>Seetõttu nõuti ka kriminaalkaristuse puudumise tõendit ja muid taustaandmeid</w:t>
      </w:r>
      <w:r>
        <w:rPr>
          <w:rFonts w:ascii="Times New Roman" w:eastAsia="Times New Roman" w:hAnsi="Times New Roman" w:cs="Times New Roman"/>
          <w:kern w:val="0"/>
          <w:lang w:eastAsia="et-EE"/>
          <w14:ligatures w14:val="none"/>
        </w:rPr>
        <w:t>.</w:t>
      </w:r>
    </w:p>
    <w:p w14:paraId="4D2064BE" w14:textId="039AC52A" w:rsidR="00AB69DA" w:rsidRPr="00AB69DA"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Nüüd on olukorda muudetud nii, et kui</w:t>
      </w:r>
      <w:r w:rsidR="00AB69DA" w:rsidRPr="00AB69DA">
        <w:rPr>
          <w:rFonts w:ascii="Times New Roman" w:eastAsia="Times New Roman" w:hAnsi="Times New Roman" w:cs="Times New Roman"/>
          <w:kern w:val="0"/>
          <w:lang w:eastAsia="et-EE"/>
          <w14:ligatures w14:val="none"/>
        </w:rPr>
        <w:t>gi vastavad õigusaktide muudatused ei ole veel jõustunud</w:t>
      </w:r>
      <w:r>
        <w:rPr>
          <w:rFonts w:ascii="Times New Roman" w:eastAsia="Times New Roman" w:hAnsi="Times New Roman" w:cs="Times New Roman"/>
          <w:kern w:val="0"/>
          <w:lang w:eastAsia="et-EE"/>
          <w14:ligatures w14:val="none"/>
        </w:rPr>
        <w:t xml:space="preserve"> saab juba taotlusi teha uue veel mittekehtiva korra järgi.</w:t>
      </w:r>
    </w:p>
    <w:p w14:paraId="6EC5BA91" w14:textId="77777777" w:rsidR="00AB69DA" w:rsidRPr="00AB69DA" w:rsidRDefault="00AB69DA"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Seoses eeltooduga palun vastata järgmistele küsimustele:</w:t>
      </w:r>
    </w:p>
    <w:p w14:paraId="32933BF2" w14:textId="77777777" w:rsidR="00AB69DA" w:rsidRPr="00AB69DA" w:rsidRDefault="00AB69DA" w:rsidP="00213869">
      <w:pPr>
        <w:numPr>
          <w:ilvl w:val="0"/>
          <w:numId w:val="1"/>
        </w:numPr>
        <w:spacing w:before="100" w:beforeAutospacing="1" w:after="120" w:line="240" w:lineRule="auto"/>
        <w:ind w:left="714" w:hanging="357"/>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 xml:space="preserve">Mis on põhjused, mille tõttu loobutakse välismaalase õppimise, töötamise ja muude taustaandmete esitamise nõudest lühiajalise töötamise registreerimisel? </w:t>
      </w:r>
    </w:p>
    <w:p w14:paraId="556F82B6" w14:textId="77777777" w:rsidR="00AB69DA" w:rsidRPr="00AB69DA" w:rsidRDefault="00AB69DA" w:rsidP="00213869">
      <w:pPr>
        <w:numPr>
          <w:ilvl w:val="0"/>
          <w:numId w:val="1"/>
        </w:numPr>
        <w:spacing w:before="100" w:beforeAutospacing="1" w:after="120" w:line="240" w:lineRule="auto"/>
        <w:ind w:left="714" w:hanging="357"/>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 xml:space="preserve">Mis on põhjused, mille tõttu ei nõuta enam pikaajalise viisa taotlemisel välismaalase kriminaalkorras karistamise või karistuse puudumise tõendit? </w:t>
      </w:r>
    </w:p>
    <w:p w14:paraId="31F66B1E" w14:textId="77777777" w:rsidR="00AB69DA" w:rsidRPr="00AB69DA" w:rsidRDefault="00AB69DA" w:rsidP="00213869">
      <w:pPr>
        <w:numPr>
          <w:ilvl w:val="0"/>
          <w:numId w:val="1"/>
        </w:numPr>
        <w:spacing w:before="100" w:beforeAutospacing="1" w:after="120" w:line="240" w:lineRule="auto"/>
        <w:ind w:left="714" w:hanging="357"/>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 xml:space="preserve">Kuidas on põhjendatud olukord, kus praktikas rakendatakse muudatusi enne vastavate õigusaktide ametlikku vastuvõtmist ja jõustumist? </w:t>
      </w:r>
    </w:p>
    <w:p w14:paraId="5578200F" w14:textId="77777777" w:rsidR="00AB69DA" w:rsidRPr="00AB69DA" w:rsidRDefault="00AB69DA" w:rsidP="00213869">
      <w:pPr>
        <w:numPr>
          <w:ilvl w:val="0"/>
          <w:numId w:val="1"/>
        </w:numPr>
        <w:spacing w:before="100" w:beforeAutospacing="1" w:after="120" w:line="240" w:lineRule="auto"/>
        <w:ind w:left="714" w:hanging="357"/>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 xml:space="preserve">Kuidas tagatakse sellises üleminekuolukorras õigusselgus ning menetluste õiguspärasus nii tööandjate kui ka välismaalaste jaoks? </w:t>
      </w:r>
    </w:p>
    <w:p w14:paraId="7D2ECFBA" w14:textId="77777777" w:rsidR="00213869"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7C72C832" w14:textId="3CAABD59" w:rsidR="00AB69DA" w:rsidRDefault="00AB69DA"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sidRPr="00AB69DA">
        <w:rPr>
          <w:rFonts w:ascii="Times New Roman" w:eastAsia="Times New Roman" w:hAnsi="Times New Roman" w:cs="Times New Roman"/>
          <w:kern w:val="0"/>
          <w:lang w:eastAsia="et-EE"/>
          <w14:ligatures w14:val="none"/>
        </w:rPr>
        <w:t>Lugupidamisega</w:t>
      </w:r>
    </w:p>
    <w:p w14:paraId="61BB2DC8" w14:textId="77777777" w:rsidR="00213869"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58733172" w14:textId="1F55BA64" w:rsidR="00213869"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(allkirjastatud digitaalselt)</w:t>
      </w:r>
    </w:p>
    <w:p w14:paraId="119CDAEF" w14:textId="77777777" w:rsidR="00213869" w:rsidRDefault="00213869" w:rsidP="00213869">
      <w:pPr>
        <w:spacing w:before="100" w:beforeAutospacing="1" w:after="100" w:afterAutospacing="1" w:line="240" w:lineRule="auto"/>
        <w:jc w:val="both"/>
        <w:rPr>
          <w:rFonts w:ascii="Times New Roman" w:eastAsia="Times New Roman" w:hAnsi="Times New Roman" w:cs="Times New Roman"/>
          <w:kern w:val="0"/>
          <w:lang w:eastAsia="et-EE"/>
          <w14:ligatures w14:val="none"/>
        </w:rPr>
      </w:pPr>
    </w:p>
    <w:p w14:paraId="3D0B9408" w14:textId="6E37F5DD" w:rsidR="00213869" w:rsidRDefault="00213869" w:rsidP="00213869">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Lauri Laats</w:t>
      </w:r>
    </w:p>
    <w:p w14:paraId="75CEEB0E" w14:textId="13749D5C" w:rsidR="00213869" w:rsidRPr="00AB69DA" w:rsidRDefault="00213869" w:rsidP="00213869">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Eesti Keskerakonna fraktsiooni esimees</w:t>
      </w:r>
    </w:p>
    <w:p w14:paraId="3582350C" w14:textId="77777777" w:rsidR="002530E1" w:rsidRDefault="002530E1"/>
    <w:p w14:paraId="531E6E32" w14:textId="65386882" w:rsidR="00213869" w:rsidRDefault="00213869">
      <w:r>
        <w:t xml:space="preserve"> </w:t>
      </w:r>
    </w:p>
    <w:sectPr w:rsidR="00213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859E9"/>
    <w:multiLevelType w:val="multilevel"/>
    <w:tmpl w:val="2252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69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DA"/>
    <w:rsid w:val="00213869"/>
    <w:rsid w:val="002530E1"/>
    <w:rsid w:val="004458C2"/>
    <w:rsid w:val="00790678"/>
    <w:rsid w:val="00AB69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F4C7"/>
  <w15:chartTrackingRefBased/>
  <w15:docId w15:val="{4E24288E-BFE6-4926-9CC9-AB55401E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B6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B6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B69D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B69D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B69D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B69D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B69D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B69D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B69D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B69D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B69D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B69D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B69D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B69D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B69D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B69D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B69D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B69D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B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B69D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B69D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B69D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B69DA"/>
    <w:pPr>
      <w:spacing w:before="160"/>
      <w:jc w:val="center"/>
    </w:pPr>
    <w:rPr>
      <w:i/>
      <w:iCs/>
      <w:color w:val="404040" w:themeColor="text1" w:themeTint="BF"/>
    </w:rPr>
  </w:style>
  <w:style w:type="character" w:customStyle="1" w:styleId="TsitaatMrk">
    <w:name w:val="Tsitaat Märk"/>
    <w:basedOn w:val="Liguvaikefont"/>
    <w:link w:val="Tsitaat"/>
    <w:uiPriority w:val="29"/>
    <w:rsid w:val="00AB69DA"/>
    <w:rPr>
      <w:i/>
      <w:iCs/>
      <w:color w:val="404040" w:themeColor="text1" w:themeTint="BF"/>
    </w:rPr>
  </w:style>
  <w:style w:type="paragraph" w:styleId="Loendilik">
    <w:name w:val="List Paragraph"/>
    <w:basedOn w:val="Normaallaad"/>
    <w:uiPriority w:val="34"/>
    <w:qFormat/>
    <w:rsid w:val="00AB69DA"/>
    <w:pPr>
      <w:ind w:left="720"/>
      <w:contextualSpacing/>
    </w:pPr>
  </w:style>
  <w:style w:type="character" w:styleId="Selgeltmrgatavrhutus">
    <w:name w:val="Intense Emphasis"/>
    <w:basedOn w:val="Liguvaikefont"/>
    <w:uiPriority w:val="21"/>
    <w:qFormat/>
    <w:rsid w:val="00AB69DA"/>
    <w:rPr>
      <w:i/>
      <w:iCs/>
      <w:color w:val="0F4761" w:themeColor="accent1" w:themeShade="BF"/>
    </w:rPr>
  </w:style>
  <w:style w:type="paragraph" w:styleId="Selgeltmrgatavtsitaat">
    <w:name w:val="Intense Quote"/>
    <w:basedOn w:val="Normaallaad"/>
    <w:next w:val="Normaallaad"/>
    <w:link w:val="SelgeltmrgatavtsitaatMrk"/>
    <w:uiPriority w:val="30"/>
    <w:qFormat/>
    <w:rsid w:val="00AB6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B69DA"/>
    <w:rPr>
      <w:i/>
      <w:iCs/>
      <w:color w:val="0F4761" w:themeColor="accent1" w:themeShade="BF"/>
    </w:rPr>
  </w:style>
  <w:style w:type="character" w:styleId="Selgeltmrgatavviide">
    <w:name w:val="Intense Reference"/>
    <w:basedOn w:val="Liguvaikefont"/>
    <w:uiPriority w:val="32"/>
    <w:qFormat/>
    <w:rsid w:val="00AB6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152F-398E-4557-856F-B7707CA6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244</Words>
  <Characters>1416</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2026-03-31T08:29:00Z</dcterms:created>
  <dcterms:modified xsi:type="dcterms:W3CDTF">2026-03-31T08:44:00Z</dcterms:modified>
</cp:coreProperties>
</file>